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E8" w:rsidRDefault="00163AE8" w:rsidP="00163AE8">
      <w:pPr>
        <w:tabs>
          <w:tab w:val="center" w:pos="4961"/>
        </w:tabs>
        <w:jc w:val="both"/>
        <w:rPr>
          <w:rFonts w:ascii="Century Gothic" w:hAnsi="Century Gothic"/>
          <w:i w:val="0"/>
          <w:color w:val="000000"/>
          <w:sz w:val="24"/>
          <w:lang w:val="hr-HR"/>
        </w:rPr>
      </w:pPr>
      <w:bookmarkStart w:id="0" w:name="_GoBack"/>
      <w:bookmarkEnd w:id="0"/>
      <w:r>
        <w:rPr>
          <w:rFonts w:ascii="Century Gothic" w:hAnsi="Century Gothic"/>
          <w:i w:val="0"/>
          <w:color w:val="000000"/>
          <w:sz w:val="24"/>
          <w:lang w:val="hr-HR"/>
        </w:rPr>
        <w:t>OSNOVNA ŠKOLA  Š E S T I N E</w:t>
      </w:r>
    </w:p>
    <w:p w:rsidR="00163AE8" w:rsidRDefault="00163AE8" w:rsidP="00163AE8">
      <w:pPr>
        <w:jc w:val="both"/>
        <w:rPr>
          <w:rFonts w:ascii="Century Gothic" w:hAnsi="Century Gothic"/>
          <w:i w:val="0"/>
          <w:color w:val="000000"/>
          <w:sz w:val="24"/>
          <w:lang w:val="hr-HR"/>
        </w:rPr>
      </w:pPr>
      <w:r>
        <w:rPr>
          <w:rFonts w:ascii="Century Gothic" w:hAnsi="Century Gothic"/>
          <w:i w:val="0"/>
          <w:color w:val="000000"/>
          <w:sz w:val="24"/>
          <w:lang w:val="hr-HR"/>
        </w:rPr>
        <w:t>ZAGREB  -  Podrebernica 13</w:t>
      </w:r>
    </w:p>
    <w:p w:rsidR="00163AE8" w:rsidRDefault="00163AE8" w:rsidP="00163AE8">
      <w:pPr>
        <w:tabs>
          <w:tab w:val="left" w:pos="3088"/>
        </w:tabs>
        <w:jc w:val="both"/>
        <w:rPr>
          <w:rFonts w:ascii="Century Gothic" w:hAnsi="Century Gothic"/>
          <w:i w:val="0"/>
          <w:color w:val="000000"/>
          <w:sz w:val="24"/>
          <w:lang w:val="hr-HR"/>
        </w:rPr>
      </w:pPr>
      <w:r>
        <w:rPr>
          <w:rFonts w:ascii="Century Gothic" w:hAnsi="Century Gothic"/>
          <w:i w:val="0"/>
          <w:color w:val="000000"/>
          <w:sz w:val="24"/>
          <w:lang w:val="hr-HR"/>
        </w:rPr>
        <w:tab/>
      </w:r>
    </w:p>
    <w:p w:rsidR="00163AE8" w:rsidRDefault="00163AE8" w:rsidP="00163AE8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</w:p>
    <w:p w:rsidR="00163AE8" w:rsidRDefault="00DD0478" w:rsidP="00163AE8">
      <w:pPr>
        <w:ind w:left="1440" w:firstLine="720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i w:val="0"/>
          <w:color w:val="000000"/>
          <w:sz w:val="24"/>
          <w:lang w:val="hr-HR"/>
        </w:rPr>
        <w:t xml:space="preserve">  ZAPISNIK SA 5</w:t>
      </w:r>
      <w:r w:rsidR="00163AE8">
        <w:rPr>
          <w:rFonts w:ascii="Century Gothic" w:hAnsi="Century Gothic"/>
          <w:i w:val="0"/>
          <w:color w:val="000000"/>
          <w:sz w:val="24"/>
          <w:lang w:val="hr-HR"/>
        </w:rPr>
        <w:t>. SJEDNICE ŠKOLSKOG ODBORA</w:t>
      </w:r>
    </w:p>
    <w:p w:rsidR="00163AE8" w:rsidRDefault="00163AE8" w:rsidP="00163AE8">
      <w:pPr>
        <w:jc w:val="center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održane u prostorijama škole, </w:t>
      </w:r>
    </w:p>
    <w:p w:rsidR="00163AE8" w:rsidRDefault="00163AE8" w:rsidP="00163AE8">
      <w:pPr>
        <w:jc w:val="both"/>
        <w:rPr>
          <w:rFonts w:ascii="Century Gothic" w:hAnsi="Century Gothic"/>
          <w:b w:val="0"/>
          <w:i w:val="0"/>
          <w:caps/>
          <w:color w:val="000000"/>
          <w:sz w:val="24"/>
          <w:lang w:val="hr-HR"/>
        </w:rPr>
      </w:pP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            </w:t>
      </w:r>
      <w:r w:rsidR="00DD0478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                             14. rujna 2016</w:t>
      </w:r>
      <w:r w:rsidR="008408B0">
        <w:rPr>
          <w:rFonts w:ascii="Century Gothic" w:hAnsi="Century Gothic"/>
          <w:b w:val="0"/>
          <w:i w:val="0"/>
          <w:color w:val="000000"/>
          <w:sz w:val="24"/>
          <w:lang w:val="hr-HR"/>
        </w:rPr>
        <w:t>. godine u 17</w:t>
      </w:r>
      <w:r w:rsidR="00F229AB">
        <w:rPr>
          <w:rFonts w:ascii="Century Gothic" w:hAnsi="Century Gothic"/>
          <w:b w:val="0"/>
          <w:i w:val="0"/>
          <w:color w:val="000000"/>
          <w:sz w:val="24"/>
          <w:lang w:val="hr-HR"/>
        </w:rPr>
        <w:t>:0</w:t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>0 sati</w:t>
      </w:r>
    </w:p>
    <w:p w:rsidR="00163AE8" w:rsidRDefault="00163AE8" w:rsidP="00163AE8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</w:p>
    <w:p w:rsidR="00F229AB" w:rsidRDefault="00163AE8" w:rsidP="00163AE8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i w:val="0"/>
          <w:color w:val="000000"/>
          <w:sz w:val="24"/>
          <w:lang w:val="hr-HR"/>
        </w:rPr>
        <w:t>Prisutni:</w:t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Toni Rajković,</w:t>
      </w:r>
      <w:r w:rsidR="00DD0478" w:rsidRPr="00DD0478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</w:t>
      </w:r>
      <w:r w:rsidR="00DD0478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Maja Vuk, Željka Somun, Vlatka Ana Laco, </w:t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>Svjetlana Celinšć</w:t>
      </w:r>
      <w:r w:rsidR="008408B0">
        <w:rPr>
          <w:rFonts w:ascii="Century Gothic" w:hAnsi="Century Gothic"/>
          <w:b w:val="0"/>
          <w:i w:val="0"/>
          <w:color w:val="000000"/>
          <w:sz w:val="24"/>
          <w:lang w:val="hr-HR"/>
        </w:rPr>
        <w:t>ak</w:t>
      </w:r>
      <w:r w:rsidR="00DD0478">
        <w:rPr>
          <w:rFonts w:ascii="Century Gothic" w:hAnsi="Century Gothic"/>
          <w:b w:val="0"/>
          <w:i w:val="0"/>
          <w:color w:val="000000"/>
          <w:sz w:val="24"/>
          <w:lang w:val="hr-HR"/>
        </w:rPr>
        <w:t>, Valentina Vrhovac i</w:t>
      </w:r>
      <w:r w:rsidR="00F229AB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</w:t>
      </w:r>
      <w:r w:rsidR="00DD0478">
        <w:rPr>
          <w:rFonts w:ascii="Century Gothic" w:hAnsi="Century Gothic"/>
          <w:b w:val="0"/>
          <w:i w:val="0"/>
          <w:color w:val="000000"/>
          <w:sz w:val="24"/>
          <w:lang w:val="hr-HR"/>
        </w:rPr>
        <w:t>ravnatelj Ljubomir Špiljar</w:t>
      </w:r>
    </w:p>
    <w:p w:rsidR="00163AE8" w:rsidRDefault="00163AE8" w:rsidP="00163AE8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i w:val="0"/>
          <w:color w:val="000000"/>
          <w:sz w:val="24"/>
          <w:lang w:val="hr-HR"/>
        </w:rPr>
        <w:t>Odsutni:</w:t>
      </w:r>
      <w:r w:rsidR="00F229AB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 Ante Čorkalo</w:t>
      </w:r>
    </w:p>
    <w:p w:rsidR="00163AE8" w:rsidRDefault="00163AE8" w:rsidP="00163AE8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i w:val="0"/>
          <w:color w:val="000000"/>
          <w:sz w:val="24"/>
          <w:lang w:val="hr-HR"/>
        </w:rPr>
        <w:t>Zapisnik vodila:</w:t>
      </w:r>
      <w:r w:rsidR="00DD0478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Valentina Vrhovac </w:t>
      </w:r>
    </w:p>
    <w:p w:rsidR="00FD19C7" w:rsidRDefault="00FD19C7" w:rsidP="00163AE8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</w:p>
    <w:p w:rsidR="00163AE8" w:rsidRDefault="00163AE8" w:rsidP="00163AE8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</w:p>
    <w:p w:rsidR="00163AE8" w:rsidRDefault="00163AE8" w:rsidP="00163AE8">
      <w:pPr>
        <w:ind w:firstLine="720"/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i w:val="0"/>
          <w:color w:val="000000"/>
          <w:sz w:val="24"/>
          <w:lang w:val="hr-HR"/>
        </w:rPr>
        <w:t>Dnevni red:</w:t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ab/>
        <w:t>1.</w:t>
      </w:r>
      <w:r w:rsidR="002164AA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</w:t>
      </w:r>
      <w:r w:rsidR="00DD0478">
        <w:rPr>
          <w:rFonts w:ascii="Century Gothic" w:hAnsi="Century Gothic"/>
          <w:b w:val="0"/>
          <w:i w:val="0"/>
          <w:color w:val="000000"/>
          <w:sz w:val="24"/>
          <w:lang w:val="hr-HR"/>
        </w:rPr>
        <w:t>Prihvaćanje zapisnika s 4</w:t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>.sjednice ŠO</w:t>
      </w:r>
    </w:p>
    <w:p w:rsidR="00DD0478" w:rsidRDefault="00DD0478" w:rsidP="00163AE8">
      <w:pPr>
        <w:ind w:firstLine="720"/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                    2. Financijsko izvješće za tekuće razdoblje</w:t>
      </w:r>
    </w:p>
    <w:p w:rsidR="00564848" w:rsidRDefault="00564848" w:rsidP="00163AE8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</w:t>
      </w:r>
      <w:r w:rsidR="00DD0478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                              3</w:t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>. Kadrovske promjene</w:t>
      </w:r>
    </w:p>
    <w:p w:rsidR="00564848" w:rsidRDefault="00564848" w:rsidP="00163AE8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</w:t>
      </w:r>
      <w:r w:rsidR="008408B0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            </w:t>
      </w:r>
      <w:r w:rsidR="00DD0478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                 4. Razno</w:t>
      </w:r>
    </w:p>
    <w:p w:rsidR="008408B0" w:rsidRDefault="008408B0" w:rsidP="00163AE8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                               </w:t>
      </w:r>
    </w:p>
    <w:p w:rsidR="00163AE8" w:rsidRDefault="00163AE8" w:rsidP="00163AE8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</w:p>
    <w:p w:rsidR="00163AE8" w:rsidRDefault="00163AE8" w:rsidP="00163AE8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Predsjednik Školskog odbora otvorio je sjednicu, pozdravio sve prisutne i predložio </w:t>
      </w:r>
      <w:r w:rsidR="008408B0">
        <w:rPr>
          <w:rFonts w:ascii="Century Gothic" w:hAnsi="Century Gothic"/>
          <w:b w:val="0"/>
          <w:i w:val="0"/>
          <w:color w:val="000000"/>
          <w:sz w:val="24"/>
          <w:lang w:val="hr-HR"/>
        </w:rPr>
        <w:t>dnevnog</w:t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red</w:t>
      </w:r>
      <w:r w:rsidR="008408B0">
        <w:rPr>
          <w:rFonts w:ascii="Century Gothic" w:hAnsi="Century Gothic"/>
          <w:b w:val="0"/>
          <w:i w:val="0"/>
          <w:color w:val="000000"/>
          <w:sz w:val="24"/>
          <w:lang w:val="hr-HR"/>
        </w:rPr>
        <w:t>a</w:t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. </w:t>
      </w:r>
    </w:p>
    <w:p w:rsidR="00163AE8" w:rsidRDefault="00163AE8" w:rsidP="00163AE8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Članovi Školskog odbora jednoglasno su prihvatili </w:t>
      </w:r>
      <w:r w:rsidR="00DD0478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</w:t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predloženi dnevni red. </w:t>
      </w:r>
    </w:p>
    <w:p w:rsidR="00163AE8" w:rsidRDefault="00163AE8" w:rsidP="00163AE8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</w:p>
    <w:p w:rsidR="00163AE8" w:rsidRDefault="00163AE8" w:rsidP="00163AE8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i w:val="0"/>
          <w:color w:val="000000"/>
          <w:sz w:val="24"/>
          <w:lang w:val="hr-HR"/>
        </w:rPr>
        <w:t>AD. 1.</w:t>
      </w:r>
      <w:r w:rsidR="00DD0478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 Prihvaća se zapisnik ŠO sa 4</w:t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sjednice , jednoglasno bez primjedaba.</w:t>
      </w:r>
    </w:p>
    <w:p w:rsidR="00FD19C7" w:rsidRDefault="00FD19C7" w:rsidP="00163AE8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</w:p>
    <w:p w:rsidR="00FD19C7" w:rsidRDefault="00FD19C7" w:rsidP="00F229AB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</w:p>
    <w:p w:rsidR="00920AC1" w:rsidRDefault="00693C12" w:rsidP="00163AE8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i w:val="0"/>
          <w:color w:val="000000"/>
          <w:sz w:val="24"/>
          <w:lang w:val="hr-HR"/>
        </w:rPr>
        <w:t>AD.</w:t>
      </w:r>
      <w:r w:rsidR="008408B0">
        <w:rPr>
          <w:rFonts w:ascii="Century Gothic" w:hAnsi="Century Gothic"/>
          <w:i w:val="0"/>
          <w:color w:val="000000"/>
          <w:sz w:val="24"/>
          <w:lang w:val="hr-HR"/>
        </w:rPr>
        <w:t>2</w:t>
      </w:r>
      <w:r w:rsidR="00163AE8">
        <w:rPr>
          <w:rFonts w:ascii="Century Gothic" w:hAnsi="Century Gothic"/>
          <w:i w:val="0"/>
          <w:color w:val="000000"/>
          <w:sz w:val="24"/>
          <w:lang w:val="hr-HR"/>
        </w:rPr>
        <w:t>.</w:t>
      </w:r>
      <w:r w:rsidR="00DD0478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Financijski izvještaj za šestomesečno razdoblje (I-VI mj.)</w:t>
      </w:r>
      <w:r w:rsidR="008C3056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u 2016.godini.</w:t>
      </w:r>
    </w:p>
    <w:p w:rsidR="008C3056" w:rsidRDefault="008C3056" w:rsidP="00163AE8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>Ravnatelj, g. Ljubomir Špiljar vrlo iscrpno nam je objasnio i izvijestio nas  o financijama za tekuće razdoblje.</w:t>
      </w:r>
    </w:p>
    <w:p w:rsidR="008C3056" w:rsidRDefault="008C3056" w:rsidP="00163AE8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>Ukupni prihodi, a to su prihodi ministarstva (plaće, jubilarne nagrade, otpremnine) iznose 2.342.763 kune, ostali prihodi od 402.080 su uplate učenika, odnosno roditelja za PB, prehranu, izlete školu u prirodi). Zatim su tu još prihodi od kamata, prihodi od prodaje proizvoda (školski sajam) i donacija, te prihodi gradskog ureda za plaće. Materijalne troškove , energente i sl. Sveukupni prihodi iznose: 3.450,518 kuna</w:t>
      </w:r>
    </w:p>
    <w:p w:rsidR="008C3056" w:rsidRDefault="008C3056" w:rsidP="00163AE8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>Ukupni rashodi su rashodi za zaposlene, materijalni rashodi, financijski rashodi, naknade kućanstva, te rashodi za nabavu nefinancijske imovine iznose sveukupno: 3.480.264 kune.</w:t>
      </w:r>
    </w:p>
    <w:p w:rsidR="00E5762C" w:rsidRDefault="00FF0070" w:rsidP="00FF0070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 w:rsidRPr="00C708EB">
        <w:rPr>
          <w:rFonts w:ascii="Century Gothic" w:hAnsi="Century Gothic"/>
          <w:i w:val="0"/>
          <w:color w:val="000000"/>
          <w:sz w:val="24"/>
          <w:lang w:val="hr-HR"/>
        </w:rPr>
        <w:t>Zaključak:</w:t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</w:t>
      </w:r>
      <w:r w:rsidR="008C3056">
        <w:rPr>
          <w:rFonts w:ascii="Century Gothic" w:hAnsi="Century Gothic"/>
          <w:b w:val="0"/>
          <w:i w:val="0"/>
          <w:color w:val="000000"/>
          <w:sz w:val="24"/>
          <w:lang w:val="hr-HR"/>
        </w:rPr>
        <w:t>Rezultati poslovanja su: manjak poslovanja od 29.746 kuna</w:t>
      </w:r>
      <w:r w:rsidR="00E5762C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(što je najčešće neplaćene uplate za PB i prehranu od strane roditelja)</w:t>
      </w:r>
      <w:r w:rsidR="008C3056">
        <w:rPr>
          <w:rFonts w:ascii="Century Gothic" w:hAnsi="Century Gothic"/>
          <w:b w:val="0"/>
          <w:i w:val="0"/>
          <w:color w:val="000000"/>
          <w:sz w:val="24"/>
          <w:lang w:val="hr-HR"/>
        </w:rPr>
        <w:t>, preneseni višak poslovanja 103.643 kune i višak prihoda raspoloživ u sli</w:t>
      </w:r>
      <w:r w:rsidR="00E5762C">
        <w:rPr>
          <w:rFonts w:ascii="Century Gothic" w:hAnsi="Century Gothic"/>
          <w:b w:val="0"/>
          <w:i w:val="0"/>
          <w:color w:val="000000"/>
          <w:sz w:val="24"/>
          <w:lang w:val="hr-HR"/>
        </w:rPr>
        <w:t>j</w:t>
      </w:r>
      <w:r w:rsidR="008C3056">
        <w:rPr>
          <w:rFonts w:ascii="Century Gothic" w:hAnsi="Century Gothic"/>
          <w:b w:val="0"/>
          <w:i w:val="0"/>
          <w:color w:val="000000"/>
          <w:sz w:val="24"/>
          <w:lang w:val="hr-HR"/>
        </w:rPr>
        <w:t>edećem razdoblju je 73.897 kuna.</w:t>
      </w:r>
      <w:r w:rsidR="00E5762C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Konačno stanje novčanih sredstava 30.06.2016. je 170.577 kuna.</w:t>
      </w:r>
    </w:p>
    <w:p w:rsidR="00FF0070" w:rsidRDefault="00FF0070" w:rsidP="00FF0070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Na prijedloge ravnatelja,  </w:t>
      </w:r>
      <w:r w:rsidR="00A27A4F">
        <w:rPr>
          <w:rFonts w:ascii="Century Gothic" w:hAnsi="Century Gothic"/>
          <w:b w:val="0"/>
          <w:i w:val="0"/>
          <w:color w:val="000000"/>
          <w:sz w:val="24"/>
          <w:lang w:val="hr-HR"/>
        </w:rPr>
        <w:t>jednogl</w:t>
      </w:r>
      <w:r w:rsidR="00E5762C">
        <w:rPr>
          <w:rFonts w:ascii="Century Gothic" w:hAnsi="Century Gothic"/>
          <w:b w:val="0"/>
          <w:i w:val="0"/>
          <w:color w:val="000000"/>
          <w:sz w:val="24"/>
          <w:lang w:val="hr-HR"/>
        </w:rPr>
        <w:t>asno prihvaćen izvješće za period od I-VI mjeseca 2016. godine,</w:t>
      </w:r>
      <w:r w:rsidR="00A27A4F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od članova ŠO.</w:t>
      </w:r>
    </w:p>
    <w:p w:rsidR="006032F4" w:rsidRDefault="00E5762C" w:rsidP="008408B0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i w:val="0"/>
          <w:color w:val="000000"/>
          <w:sz w:val="24"/>
          <w:lang w:val="hr-HR"/>
        </w:rPr>
        <w:lastRenderedPageBreak/>
        <w:t>AD. 3</w:t>
      </w:r>
      <w:r w:rsidR="008408B0">
        <w:rPr>
          <w:rFonts w:ascii="Century Gothic" w:hAnsi="Century Gothic"/>
          <w:i w:val="0"/>
          <w:color w:val="000000"/>
          <w:sz w:val="24"/>
          <w:lang w:val="hr-HR"/>
        </w:rPr>
        <w:t>.</w:t>
      </w:r>
      <w:r w:rsidR="008408B0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 </w:t>
      </w:r>
      <w:r w:rsidR="00A27A4F">
        <w:rPr>
          <w:rFonts w:ascii="Century Gothic" w:hAnsi="Century Gothic"/>
          <w:b w:val="0"/>
          <w:i w:val="0"/>
          <w:color w:val="000000"/>
          <w:sz w:val="24"/>
          <w:lang w:val="hr-HR"/>
        </w:rPr>
        <w:t>Članovi ŠO</w:t>
      </w:r>
      <w:r w:rsidR="008408B0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</w:t>
      </w:r>
      <w:r w:rsidR="00CD17F0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dali su suglasnost za zapošljavanje do 60 dana Jeleni Pelin, učiteljici engleskog jezika. Počela je raditi 5.09.2016. ( na ugovor do 15 dana po odluci ravnatelja, g. Ljubomira Špiljara. Nakon obrazloženja ravnatelja škole o razlozima uzimanja Jelene Pelin, na mjesto učiteljice engleskog jezika (nakon smrti učitelja Nenada Kresoje) i predstavljanje iste ŠO dao je jednoglasnu odluku o sklapanju ugovora  o radu </w:t>
      </w:r>
      <w:r w:rsidR="006032F4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na još 45 dana. Ugovor je na određeno s punim radnim vremenom. </w:t>
      </w:r>
    </w:p>
    <w:p w:rsidR="008408B0" w:rsidRDefault="008408B0" w:rsidP="008408B0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 w:rsidRPr="00DE4E4E">
        <w:rPr>
          <w:rFonts w:ascii="Century Gothic" w:hAnsi="Century Gothic"/>
          <w:i w:val="0"/>
          <w:color w:val="000000"/>
          <w:sz w:val="24"/>
          <w:lang w:val="hr-HR"/>
        </w:rPr>
        <w:t>Zaključak:</w:t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Školski odbor jednoglasno </w:t>
      </w:r>
      <w:r w:rsidR="006032F4">
        <w:rPr>
          <w:rFonts w:ascii="Century Gothic" w:hAnsi="Century Gothic"/>
          <w:b w:val="0"/>
          <w:i w:val="0"/>
          <w:color w:val="000000"/>
          <w:sz w:val="24"/>
          <w:lang w:val="hr-HR"/>
        </w:rPr>
        <w:t>prihvaća prijedlog ravnatelja i daje odluku o sklapanju ugovora na još 45 dana.</w:t>
      </w:r>
    </w:p>
    <w:p w:rsidR="00FD19C7" w:rsidRDefault="00FD19C7" w:rsidP="00FF0070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</w:p>
    <w:p w:rsidR="00FD19C7" w:rsidRDefault="00E94E8B" w:rsidP="0067419C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i w:val="0"/>
          <w:color w:val="000000"/>
          <w:sz w:val="24"/>
          <w:lang w:val="hr-HR"/>
        </w:rPr>
        <w:t xml:space="preserve">AD.4. </w:t>
      </w:r>
      <w:r w:rsidR="006032F4" w:rsidRPr="006032F4">
        <w:rPr>
          <w:rFonts w:ascii="Century Gothic" w:hAnsi="Century Gothic"/>
          <w:b w:val="0"/>
          <w:i w:val="0"/>
          <w:color w:val="000000"/>
          <w:sz w:val="24"/>
          <w:lang w:val="hr-HR"/>
        </w:rPr>
        <w:t>Pod točkom razno</w:t>
      </w:r>
      <w:r w:rsidR="006032F4">
        <w:rPr>
          <w:rFonts w:ascii="Century Gothic" w:hAnsi="Century Gothic"/>
          <w:i w:val="0"/>
          <w:color w:val="000000"/>
          <w:sz w:val="24"/>
          <w:lang w:val="hr-HR"/>
        </w:rPr>
        <w:t xml:space="preserve">, </w:t>
      </w:r>
      <w:r w:rsidR="006032F4" w:rsidRPr="006032F4">
        <w:rPr>
          <w:rFonts w:ascii="Century Gothic" w:hAnsi="Century Gothic"/>
          <w:b w:val="0"/>
          <w:i w:val="0"/>
          <w:color w:val="000000"/>
          <w:sz w:val="24"/>
          <w:lang w:val="hr-HR"/>
        </w:rPr>
        <w:t>t</w:t>
      </w:r>
      <w:r w:rsidR="006032F4">
        <w:rPr>
          <w:rFonts w:ascii="Century Gothic" w:hAnsi="Century Gothic"/>
          <w:b w:val="0"/>
          <w:i w:val="0"/>
          <w:color w:val="000000"/>
          <w:sz w:val="24"/>
          <w:lang w:val="hr-HR"/>
        </w:rPr>
        <w:t>ajnica OŠ Šestina, Valentina Vrhovac, skupivši određeni broj zaprimljenih ponuda osiguravajućih društva, izabire najbolju i najpovoljniju, te daje prijedlog ŠO na prihvaćanje iste. Osiguranje traje 365 dana, od 0-24 za svakog učenika škole.</w:t>
      </w:r>
    </w:p>
    <w:p w:rsidR="006032F4" w:rsidRPr="00FD19C7" w:rsidRDefault="006032F4" w:rsidP="0067419C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 w:rsidRPr="006032F4">
        <w:rPr>
          <w:rFonts w:ascii="Century Gothic" w:hAnsi="Century Gothic"/>
          <w:i w:val="0"/>
          <w:color w:val="000000"/>
          <w:sz w:val="24"/>
          <w:lang w:val="hr-HR"/>
        </w:rPr>
        <w:t>Zaključak:</w:t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Pregledom osiguravajućih društva čije ponude su poslane poštom i e-mailom, članovi ŠO odlučuju se za Jadransko osiguranje kao najpovoljnije i najkvalitetnije osiguravajuće društvo i odlučuju se za premiju od 30,00 kuna godišnje po učeniku.</w:t>
      </w:r>
    </w:p>
    <w:p w:rsidR="00693C12" w:rsidRDefault="00693C12" w:rsidP="00163AE8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</w:p>
    <w:p w:rsidR="00163AE8" w:rsidRDefault="00163AE8" w:rsidP="00163AE8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</w:p>
    <w:p w:rsidR="00163AE8" w:rsidRDefault="001642A0" w:rsidP="00163AE8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>Sastanak ŠO trajao je do  18</w:t>
      </w:r>
      <w:r w:rsidR="00FD19C7"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:30 </w:t>
      </w:r>
      <w:r w:rsidR="00163AE8">
        <w:rPr>
          <w:rFonts w:ascii="Century Gothic" w:hAnsi="Century Gothic"/>
          <w:b w:val="0"/>
          <w:i w:val="0"/>
          <w:color w:val="000000"/>
          <w:sz w:val="24"/>
          <w:lang w:val="hr-HR"/>
        </w:rPr>
        <w:t>sati.</w:t>
      </w:r>
    </w:p>
    <w:p w:rsidR="00693C12" w:rsidRDefault="00693C12" w:rsidP="00163AE8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</w:p>
    <w:p w:rsidR="00693C12" w:rsidRDefault="00693C12" w:rsidP="00163AE8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</w:p>
    <w:p w:rsidR="00693C12" w:rsidRDefault="00693C12" w:rsidP="00163AE8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</w:p>
    <w:p w:rsidR="00693C12" w:rsidRDefault="00693C12" w:rsidP="00163AE8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</w:p>
    <w:p w:rsidR="00163AE8" w:rsidRDefault="00163AE8" w:rsidP="00163AE8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</w:p>
    <w:p w:rsidR="00163AE8" w:rsidRDefault="00163AE8" w:rsidP="00163AE8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  Zapisnik sast</w:t>
      </w:r>
      <w:r w:rsidR="00FF0070">
        <w:rPr>
          <w:rFonts w:ascii="Century Gothic" w:hAnsi="Century Gothic"/>
          <w:b w:val="0"/>
          <w:i w:val="0"/>
          <w:color w:val="000000"/>
          <w:sz w:val="24"/>
          <w:lang w:val="hr-HR"/>
        </w:rPr>
        <w:t>avila:</w:t>
      </w:r>
      <w:r w:rsidR="00FF0070">
        <w:rPr>
          <w:rFonts w:ascii="Century Gothic" w:hAnsi="Century Gothic"/>
          <w:b w:val="0"/>
          <w:i w:val="0"/>
          <w:color w:val="000000"/>
          <w:sz w:val="24"/>
          <w:lang w:val="hr-HR"/>
        </w:rPr>
        <w:tab/>
      </w:r>
      <w:r w:rsidR="00FF0070">
        <w:rPr>
          <w:rFonts w:ascii="Century Gothic" w:hAnsi="Century Gothic"/>
          <w:b w:val="0"/>
          <w:i w:val="0"/>
          <w:color w:val="000000"/>
          <w:sz w:val="24"/>
          <w:lang w:val="hr-HR"/>
        </w:rPr>
        <w:tab/>
      </w:r>
      <w:r w:rsidR="00FF0070">
        <w:rPr>
          <w:rFonts w:ascii="Century Gothic" w:hAnsi="Century Gothic"/>
          <w:b w:val="0"/>
          <w:i w:val="0"/>
          <w:color w:val="000000"/>
          <w:sz w:val="24"/>
          <w:lang w:val="hr-HR"/>
        </w:rPr>
        <w:tab/>
      </w:r>
      <w:r w:rsidR="00FF0070">
        <w:rPr>
          <w:rFonts w:ascii="Century Gothic" w:hAnsi="Century Gothic"/>
          <w:b w:val="0"/>
          <w:i w:val="0"/>
          <w:color w:val="000000"/>
          <w:sz w:val="24"/>
          <w:lang w:val="hr-HR"/>
        </w:rPr>
        <w:tab/>
      </w:r>
      <w:r w:rsidR="00FF0070">
        <w:rPr>
          <w:rFonts w:ascii="Century Gothic" w:hAnsi="Century Gothic"/>
          <w:b w:val="0"/>
          <w:i w:val="0"/>
          <w:color w:val="000000"/>
          <w:sz w:val="24"/>
          <w:lang w:val="hr-HR"/>
        </w:rPr>
        <w:tab/>
        <w:t xml:space="preserve">        </w:t>
      </w: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>Predsjednik ŠO:</w:t>
      </w:r>
    </w:p>
    <w:p w:rsidR="00163AE8" w:rsidRDefault="00163AE8" w:rsidP="00163AE8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</w:p>
    <w:p w:rsidR="00163AE8" w:rsidRDefault="00163AE8" w:rsidP="00163AE8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>Valentina Vrhovac Matijašević                                           Toni Rajković, prof.</w:t>
      </w:r>
    </w:p>
    <w:p w:rsidR="00163AE8" w:rsidRDefault="00163AE8" w:rsidP="00163AE8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</w:t>
      </w:r>
    </w:p>
    <w:p w:rsidR="00163AE8" w:rsidRDefault="00163AE8" w:rsidP="00163AE8">
      <w:pPr>
        <w:jc w:val="both"/>
        <w:rPr>
          <w:rFonts w:ascii="Century Gothic" w:hAnsi="Century Gothic"/>
          <w:b w:val="0"/>
          <w:i w:val="0"/>
          <w:color w:val="000000"/>
          <w:sz w:val="24"/>
          <w:lang w:val="hr-HR"/>
        </w:rPr>
      </w:pPr>
      <w:r>
        <w:rPr>
          <w:rFonts w:ascii="Century Gothic" w:hAnsi="Century Gothic"/>
          <w:b w:val="0"/>
          <w:i w:val="0"/>
          <w:color w:val="000000"/>
          <w:sz w:val="24"/>
          <w:lang w:val="hr-HR"/>
        </w:rPr>
        <w:t xml:space="preserve">                                                                                                   </w:t>
      </w:r>
    </w:p>
    <w:p w:rsidR="00163AE8" w:rsidRDefault="00163AE8"/>
    <w:sectPr w:rsidR="00163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E7D44"/>
    <w:multiLevelType w:val="hybridMultilevel"/>
    <w:tmpl w:val="277C4CE6"/>
    <w:lvl w:ilvl="0" w:tplc="29F4F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5F2809"/>
    <w:multiLevelType w:val="hybridMultilevel"/>
    <w:tmpl w:val="587848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E8"/>
    <w:rsid w:val="00163AE8"/>
    <w:rsid w:val="001642A0"/>
    <w:rsid w:val="002164AA"/>
    <w:rsid w:val="00226EDC"/>
    <w:rsid w:val="002A24EF"/>
    <w:rsid w:val="00327336"/>
    <w:rsid w:val="00511889"/>
    <w:rsid w:val="00564848"/>
    <w:rsid w:val="006032F4"/>
    <w:rsid w:val="0062158F"/>
    <w:rsid w:val="00625361"/>
    <w:rsid w:val="00655835"/>
    <w:rsid w:val="0067419C"/>
    <w:rsid w:val="00693C12"/>
    <w:rsid w:val="0075395B"/>
    <w:rsid w:val="008408B0"/>
    <w:rsid w:val="008C3056"/>
    <w:rsid w:val="009026CF"/>
    <w:rsid w:val="00920AC1"/>
    <w:rsid w:val="00A27A4F"/>
    <w:rsid w:val="00CD17F0"/>
    <w:rsid w:val="00DD0478"/>
    <w:rsid w:val="00E5762C"/>
    <w:rsid w:val="00E94E8B"/>
    <w:rsid w:val="00F229AB"/>
    <w:rsid w:val="00F52882"/>
    <w:rsid w:val="00FD19C7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AE8"/>
    <w:rPr>
      <w:rFonts w:ascii="Arial" w:hAnsi="Arial"/>
      <w:b/>
      <w:i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D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AE8"/>
    <w:rPr>
      <w:rFonts w:ascii="Arial" w:hAnsi="Arial"/>
      <w:b/>
      <w:i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D1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 Š E S T I N E</vt:lpstr>
      <vt:lpstr>OSNOVNA ŠKOLA  Š E S T I N E</vt:lpstr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Š E S T I N E</dc:title>
  <dc:creator>Korisnik</dc:creator>
  <cp:lastModifiedBy>User</cp:lastModifiedBy>
  <cp:revision>2</cp:revision>
  <cp:lastPrinted>2016-09-26T09:59:00Z</cp:lastPrinted>
  <dcterms:created xsi:type="dcterms:W3CDTF">2018-01-17T08:51:00Z</dcterms:created>
  <dcterms:modified xsi:type="dcterms:W3CDTF">2018-01-17T08:51:00Z</dcterms:modified>
</cp:coreProperties>
</file>