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97" w:rsidRDefault="008D6997"/>
    <w:p w:rsidR="003F424C" w:rsidRPr="003F424C" w:rsidRDefault="003F424C">
      <w:pPr>
        <w:rPr>
          <w:b/>
        </w:rPr>
      </w:pPr>
      <w:r w:rsidRPr="003F424C">
        <w:rPr>
          <w:b/>
        </w:rPr>
        <w:t xml:space="preserve">OBAVIJEST ZA KANDIDATE </w:t>
      </w:r>
      <w:bookmarkStart w:id="0" w:name="_GoBack"/>
      <w:r w:rsidRPr="003F424C">
        <w:rPr>
          <w:b/>
        </w:rPr>
        <w:t>NATJEČAJA ZA RADNO MJESTO  STRUČNI SURADNIK - PSIHOLOG</w:t>
      </w:r>
      <w:bookmarkEnd w:id="0"/>
    </w:p>
    <w:p w:rsidR="003F424C" w:rsidRDefault="003F424C"/>
    <w:p w:rsidR="003F424C" w:rsidRDefault="003F424C"/>
    <w:p w:rsidR="003F424C" w:rsidRDefault="003F424C" w:rsidP="003F424C">
      <w:r>
        <w:t>Pravni izvori za pripremu kandidata za testiranje su:</w:t>
      </w:r>
    </w:p>
    <w:p w:rsidR="003F424C" w:rsidRDefault="003F424C" w:rsidP="003F424C">
      <w:r>
        <w:t>Opći dio:</w:t>
      </w:r>
    </w:p>
    <w:p w:rsidR="003F424C" w:rsidRDefault="003F424C" w:rsidP="003F424C">
      <w:r>
        <w:t>•</w:t>
      </w:r>
      <w:r>
        <w:tab/>
        <w:t>Zakona o odgoju i obrazovanju u osnovnoj i srednjoj školi (NN 87/08, 86/09, 92/10, 105/10-ispravak, 90/11, 16/12, 86/12, 94/13, 152/14, 7/17, 68/18, 98/19 i 64/20)</w:t>
      </w:r>
    </w:p>
    <w:p w:rsidR="003F424C" w:rsidRDefault="003F424C" w:rsidP="003F424C">
      <w:r>
        <w:t>Posebni dio:</w:t>
      </w:r>
    </w:p>
    <w:p w:rsidR="003F424C" w:rsidRDefault="003F424C" w:rsidP="003F424C">
      <w:r>
        <w:t>•</w:t>
      </w:r>
      <w:r>
        <w:tab/>
        <w:t xml:space="preserve">Zakon o psihološkoj djelatnosti (NN 98/19) </w:t>
      </w:r>
    </w:p>
    <w:p w:rsidR="003F424C" w:rsidRDefault="003F424C" w:rsidP="003F424C">
      <w:r>
        <w:t>•</w:t>
      </w:r>
      <w:r>
        <w:tab/>
        <w:t>Pravilnik o kriterijima za izricanje pedagoških mjera (NN 94/5015, 3/2017)</w:t>
      </w:r>
    </w:p>
    <w:p w:rsidR="003F424C" w:rsidRDefault="003F424C" w:rsidP="003F424C">
      <w:r>
        <w:t>•</w:t>
      </w:r>
      <w:r>
        <w:tab/>
        <w:t>Pravilnik o načinima, postupcima i elementima vrednovanja učenika u osnovnoj i srednjoj školi ( NN/10)</w:t>
      </w:r>
    </w:p>
    <w:p w:rsidR="003F424C" w:rsidRDefault="003F424C" w:rsidP="003F424C">
      <w:r>
        <w:t>•</w:t>
      </w:r>
      <w:r>
        <w:tab/>
        <w:t>Pravilnik o osnovnoškolskom i srednjoškolskom odgoju i obrazovanju učenika s teškoćama u razvoju (NN 24/15)</w:t>
      </w:r>
    </w:p>
    <w:p w:rsidR="003F424C" w:rsidRDefault="003F424C" w:rsidP="003F424C">
      <w:r>
        <w:t>•</w:t>
      </w:r>
      <w:r>
        <w:tab/>
        <w:t>Protokol o postupanju u slučaju nasilja među djecom i mladima ( Ministarstvo obitelji, branitelja i međugeneracijske solidarnosti, 2004.),</w:t>
      </w:r>
    </w:p>
    <w:p w:rsidR="003F424C" w:rsidRDefault="003F424C" w:rsidP="003F424C"/>
    <w:p w:rsidR="003F424C" w:rsidRDefault="003F424C" w:rsidP="003F424C">
      <w:r>
        <w:t>Vrijeme testiranja kandidata bit će objavljeno nakon završetka natječaja,</w:t>
      </w:r>
      <w:r w:rsidR="00D90E71">
        <w:t xml:space="preserve"> </w:t>
      </w:r>
      <w:r>
        <w:t xml:space="preserve"> odnosno 8 (osam) dana isključivo na web stranici Škole.</w:t>
      </w:r>
    </w:p>
    <w:p w:rsidR="003F424C" w:rsidRDefault="003F424C"/>
    <w:sectPr w:rsidR="003F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4C"/>
    <w:rsid w:val="003F424C"/>
    <w:rsid w:val="008D6997"/>
    <w:rsid w:val="009771AA"/>
    <w:rsid w:val="00D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6EBD-E1C3-4640-B516-C540BC48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Vlatka Cibula</cp:lastModifiedBy>
  <cp:revision>2</cp:revision>
  <dcterms:created xsi:type="dcterms:W3CDTF">2020-10-13T19:39:00Z</dcterms:created>
  <dcterms:modified xsi:type="dcterms:W3CDTF">2020-10-13T19:39:00Z</dcterms:modified>
</cp:coreProperties>
</file>