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f81eb87a1485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14728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Šestine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1.799.205,47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1.950.763,34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1.783.405,92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2.009.957,50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59.194,16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43.588,31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32.911,45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43.588,31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32.911,45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27.788,76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92.105,61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331,4</w:t>
            </w:r>
          </w:p>
        </w:tc>
      </w:tr>
    </w:tbl>
    <w:p>
      <w:pPr>
        <w:spacing w:before="0" w:after="0"/>
      </w:pPr>
    </w:p>
    <w:p>
      <w:r>
        <w:t xml:space="preserve">Manjak prihoda poslovanja ostvaren je zbog knjiženja prema novom pravilniku o proračunskom računovodstvu te ukidanju konta 193 i knjiženju plaće za 12 mjesec na rashod. Prihod će biti ostvaren u 1 mjesecu. Manjak prihoda od nefinancijske imovine odnosi se na nabavu namještaja za opremanje nove učionice, ureda i nabavku ormarića za učenike. Stanje dospjelih obveza na kraju izvještajnog razdoblja se odnosi na obveze za materijalne rashode i udžbenike.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15.628,55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50,6</w:t>
            </w:r>
          </w:p>
        </w:tc>
      </w:tr>
    </w:tbl>
    <w:p>
      <w:pPr>
        <w:spacing w:before="0" w:after="0"/>
      </w:pPr>
    </w:p>
    <w:p>
      <w:r>
        <w:t xml:space="preserve">Potreba za udžbenicima se smanjila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18.468,73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32.224,48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</w:t>
            </w:r>
          </w:p>
        </w:tc>
      </w:tr>
    </w:tbl>
    <w:p>
      <w:pPr>
        <w:spacing w:before="0" w:after="0"/>
      </w:pPr>
    </w:p>
    <w:p>
      <w:r>
        <w:t xml:space="preserve">Povećala se potreba za većim brojem pomoćnika u nastavu kao i satnica.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12.121,65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274,0</w:t>
            </w:r>
          </w:p>
        </w:tc>
      </w:tr>
    </w:tbl>
    <w:p>
      <w:pPr>
        <w:spacing w:before="0" w:after="0"/>
      </w:pPr>
    </w:p>
    <w:p>
      <w:r>
        <w:t xml:space="preserve">Povećao se broj korisnika dvorane pa samim time su se povećali prihodi od najma.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Povećao se broj donacija, u prošlom razdoblju ih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355.233,80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454.841,04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</w:tbl>
    <w:p>
      <w:pPr>
        <w:spacing w:before="0" w:after="0"/>
      </w:pPr>
    </w:p>
    <w:p>
      <w:r>
        <w:t xml:space="preserve">Povećala se osnovica za obračun plaće, nabava radnih bilježnica se povećala, sistematski pregledi su obavljeni ove godine, a zaštitarskih usluga nije bilo prošle godine dok smo ih ove godine imali, isto tako zbog povećanja iznosa materijalnih troškova, zbog većeg broja refundacija za tekuće i investicijsko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8.497,87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U tekućoj godini grad nam je refundirao nabavu namještaja to jest nabavu novih ormarića za učenike kao i nove klupe za dvije učionice.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1.156.648,52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1.325.640,08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r>
        <w:t xml:space="preserve">Povećana je osnovica za obračun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13.256,88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32.448,79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244,8</w:t>
            </w:r>
          </w:p>
        </w:tc>
      </w:tr>
    </w:tbl>
    <w:p>
      <w:pPr>
        <w:spacing w:before="0" w:after="0"/>
      </w:pPr>
    </w:p>
    <w:p>
      <w:r>
        <w:t xml:space="preserve">Povećan broj zamjena zbog odlaska većeg broja djelatnika na bolovanje, također je i osnovica za plaću povećana.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10.436,91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299,7</w:t>
            </w:r>
          </w:p>
        </w:tc>
      </w:tr>
    </w:tbl>
    <w:p>
      <w:pPr>
        <w:spacing w:before="0" w:after="0"/>
      </w:pPr>
    </w:p>
    <w:p>
      <w:r>
        <w:t xml:space="preserve">Povećan broj izleta kao i odlazaka djelatnika za službena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311,5</w:t>
            </w:r>
          </w:p>
        </w:tc>
      </w:tr>
    </w:tbl>
    <w:p>
      <w:pPr>
        <w:spacing w:before="0" w:after="0"/>
      </w:pPr>
    </w:p>
    <w:p>
      <w:r>
        <w:t xml:space="preserve">Povećan broj odlazaka djelatnika na stručna usavršavanja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8.022,97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</w:t>
            </w:r>
          </w:p>
        </w:tc>
      </w:tr>
    </w:tbl>
    <w:p>
      <w:pPr>
        <w:spacing w:before="0" w:after="0"/>
      </w:pPr>
    </w:p>
    <w:p>
      <w:r>
        <w:t xml:space="preserve">Povećanje nabave redovnih materijala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150.602,15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114.789,96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76,2</w:t>
            </w:r>
          </w:p>
        </w:tc>
      </w:tr>
    </w:tbl>
    <w:p>
      <w:pPr>
        <w:spacing w:before="0" w:after="0"/>
      </w:pPr>
    </w:p>
    <w:p>
      <w:r>
        <w:t xml:space="preserve">Krenuli smo s nabavkom eko proizvoda preko Javne nabave pa su se troškovi za prehrani znatno smanjili.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7.341,08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11.144,82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151,8</w:t>
            </w:r>
          </w:p>
        </w:tc>
      </w:tr>
    </w:tbl>
    <w:p>
      <w:pPr>
        <w:spacing w:before="0" w:after="0"/>
      </w:pPr>
    </w:p>
    <w:p>
      <w:r>
        <w:t xml:space="preserve">Povećana potreba za odvozom smeća i bio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1038,1</w:t>
            </w:r>
          </w:p>
        </w:tc>
      </w:tr>
    </w:tbl>
    <w:p>
      <w:pPr>
        <w:spacing w:before="0" w:after="0"/>
      </w:pPr>
    </w:p>
    <w:p>
      <w:r>
        <w:t xml:space="preserve">Iznos u tekućem razdoblju je veći zbog najma aparata za vodu.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8,5</w:t>
            </w:r>
          </w:p>
        </w:tc>
      </w:tr>
    </w:tbl>
    <w:p>
      <w:pPr>
        <w:spacing w:before="0" w:after="0"/>
      </w:pPr>
    </w:p>
    <w:p>
      <w:r>
        <w:t xml:space="preserve">Iznos u prethdnom razdoblju je veći zbog većeg broja isplaćenih tužbi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23.037,64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23,3</w:t>
            </w:r>
          </w:p>
        </w:tc>
      </w:tr>
    </w:tbl>
    <w:p>
      <w:pPr>
        <w:spacing w:before="0" w:after="0"/>
      </w:pPr>
    </w:p>
    <w:p>
      <w:r>
        <w:t xml:space="preserve">U prethodnom razdoblju su bili ostvareni koji nisu ostvarivani ove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5.617,97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10,2</w:t>
            </w:r>
          </w:p>
        </w:tc>
      </w:tr>
    </w:tbl>
    <w:p>
      <w:pPr>
        <w:spacing w:before="0" w:after="0"/>
      </w:pPr>
    </w:p>
    <w:p>
      <w:r>
        <w:t xml:space="preserve">Većina računa plaćena na vrijeme pa smo s tim izbjegli i zatezne kamate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36.839,66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66.273,54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179,9</w:t>
            </w:r>
          </w:p>
        </w:tc>
      </w:tr>
    </w:tbl>
    <w:p>
      <w:pPr>
        <w:spacing w:before="0" w:after="0"/>
      </w:pPr>
    </w:p>
    <w:p>
      <w:r>
        <w:t xml:space="preserve">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36.839,66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66.273,54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179,9</w:t>
            </w:r>
          </w:p>
        </w:tc>
      </w:tr>
    </w:tbl>
    <w:p>
      <w:pPr>
        <w:spacing w:before="0" w:after="0"/>
      </w:pPr>
    </w:p>
    <w:p>
      <w:r>
        <w:t xml:space="preserve">Nabavljeno više radnih bilježnica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144,2</w:t>
            </w:r>
          </w:p>
        </w:tc>
      </w:tr>
    </w:tbl>
    <w:p>
      <w:pPr>
        <w:spacing w:before="0" w:after="0"/>
      </w:pPr>
    </w:p>
    <w:p>
      <w:r>
        <w:t xml:space="preserve">Prema novom pravilniku knjižimo plaće na konto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prethodnom razdoblju je nabavljena traktorska kosilica.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32.060,28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20.172,16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62,9</w:t>
            </w:r>
          </w:p>
        </w:tc>
      </w:tr>
    </w:tbl>
    <w:p>
      <w:pPr>
        <w:spacing w:before="0" w:after="0"/>
      </w:pPr>
    </w:p>
    <w:p>
      <w:r>
        <w:t xml:space="preserve">U prethodnom razdoblju je nabavljen veći broj udžbenika za učenike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305.957,70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341.846,84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Iznos je veći zbog obračuna amortizacije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189.985,10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209.987,26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U tekućem razdoblju su nabavljene knjige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106.377,26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148.374,71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Iznos povećan zbog amortizacije.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31.345,42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72.817,35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232,3</w:t>
            </w:r>
          </w:p>
        </w:tc>
      </w:tr>
    </w:tbl>
    <w:p>
      <w:pPr>
        <w:spacing w:before="0" w:after="0"/>
      </w:pPr>
    </w:p>
    <w:p>
      <w:r>
        <w:t xml:space="preserve">Stanje 31.12.2025. je veće zbog uplate sredstava za Erasmus i akontacije plaće od Grada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tekućoj godini započeli smo Erasmus Plus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6.801,77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58,3</w:t>
            </w:r>
          </w:p>
        </w:tc>
      </w:tr>
    </w:tbl>
    <w:p>
      <w:pPr>
        <w:spacing w:before="0" w:after="0"/>
      </w:pPr>
    </w:p>
    <w:p>
      <w:r>
        <w:t xml:space="preserve">odnosi se na uplate roditelja za prehranu i produženi boravak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177,3</w:t>
            </w:r>
          </w:p>
        </w:tc>
      </w:tr>
    </w:tbl>
    <w:p>
      <w:pPr>
        <w:spacing w:before="0" w:after="0"/>
      </w:pPr>
    </w:p>
    <w:p>
      <w:r>
        <w:t xml:space="preserve">odnosi se na neplaćene račune za najam školskog prostora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sredstva za Erasmus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EU predujmove dane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25.385,60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Erasmus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knjiženje bolovanja na teret HZZO-a. Prošle godine se nije koristio taj konto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Erasmus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150.602,15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114.789,96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76,2</w:t>
            </w:r>
          </w:p>
        </w:tc>
      </w:tr>
    </w:tbl>
    <w:p>
      <w:pPr>
        <w:spacing w:before="0" w:after="0"/>
      </w:pPr>
    </w:p>
    <w:p>
      <w:r>
        <w:t xml:space="preserve">Odnosi se na rashode vezane uz prehranu učenika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93.609,19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novom pravilniku o proračunskom računovodstvu i računskom planu amortizacija se knjiži preko obrasca PVRIO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Grad je nabavio prijenosna računala za OŠ Šestine.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8.053,66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otpis obveza prema odluci školskog odbora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47.598,91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materijalne rashode nastale tijekom prošle godine s datumom dospijeća do  31.12.2025. očekuje se uplata u 1. mjesecu. Odnosi se na nabavu udžbenika za koje se čeka refundacija od strane MZOM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 (šifre D232A do D232D)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11.449,59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materijalne rashode nastale tijekom prošle godine s datumom dospijeća do  31.12.2025. očekuje se uplata u 1. mjesecu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b) Prekoračenje 61 do 180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D24B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6.263,19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nabavu udžbenika za koje se čeka refundacija od strane MZOM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152.926,91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plaću za prosinac, materijalne rashode za prosinac i erasmus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od 2025. godine sudjeluje u projektu Erasmus Plus od čega je 80% novca uplaćeno na račun škole dok će ostatak biti isplaćen nakon projekta.</w:t>
      </w:r>
    </w:p>
    <w:p>
      <w:r>
        <w:t xml:space="preserve">Isto tako u školi su zaposleni pomoćnici u nastavi preko EU projekta faza VII.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9a90b9a14943fb" /></Relationships>
</file>